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862F0">
      <w:pPr>
        <w:spacing w:after="480"/>
        <w:ind w:firstLine="397"/>
        <w:jc w:val="center"/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1152525" cy="115252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User\AppData\Local\Temp\CdbDocEditor\5be6cd77-e6ec-4b8b-a049-2e3a294ccc19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User\AppData\Local\Temp\CdbDocEditor\5be6cd77-e6ec-4b8b-a049-2e3a294ccc19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862F0">
      <w:pPr>
        <w:spacing w:after="240"/>
        <w:ind w:firstLine="397"/>
        <w:jc w:val="center"/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 xml:space="preserve">УКАЗ ПРЕЗИДЕНТА </w:t>
      </w:r>
      <w:bookmarkEnd w:id="0"/>
      <w:r>
        <w:rPr>
          <w:rFonts w:ascii="Arial" w:hAnsi="Arial" w:cs="Arial"/>
          <w:b/>
          <w:bCs/>
          <w:sz w:val="32"/>
          <w:szCs w:val="32"/>
        </w:rPr>
        <w:t>КЫРГЫЗСКОЙ РЕСПУБЛИК</w:t>
      </w:r>
      <w:r>
        <w:rPr>
          <w:rFonts w:ascii="Arial" w:hAnsi="Arial" w:cs="Arial"/>
          <w:b/>
          <w:bCs/>
          <w:sz w:val="32"/>
          <w:szCs w:val="32"/>
        </w:rPr>
        <w:t xml:space="preserve">И </w:t>
      </w:r>
    </w:p>
    <w:p w:rsidR="00000000" w:rsidRDefault="006862F0">
      <w:pPr>
        <w:spacing w:after="240"/>
        <w:ind w:firstLine="397"/>
        <w:jc w:val="both"/>
      </w:pPr>
      <w:r>
        <w:t> </w:t>
      </w:r>
    </w:p>
    <w:p w:rsidR="00000000" w:rsidRDefault="006862F0">
      <w:pPr>
        <w:spacing w:after="240"/>
        <w:jc w:val="both"/>
      </w:pPr>
      <w:r>
        <w:rPr>
          <w:rFonts w:ascii="Arial" w:hAnsi="Arial" w:cs="Arial"/>
        </w:rPr>
        <w:t>от 7 декабря 2021 года УП № 548</w:t>
      </w:r>
    </w:p>
    <w:p w:rsidR="00000000" w:rsidRDefault="006862F0">
      <w:pPr>
        <w:pStyle w:val="tkNazvanie"/>
      </w:pPr>
      <w:r>
        <w:rPr>
          <w:sz w:val="28"/>
          <w:szCs w:val="28"/>
        </w:rPr>
        <w:t>О неотложных мерах по обеспечению безопасности дорожного движения в Кыргызской Республике</w:t>
      </w:r>
    </w:p>
    <w:p w:rsidR="00000000" w:rsidRDefault="006862F0">
      <w:pPr>
        <w:pStyle w:val="tkTekst"/>
      </w:pPr>
      <w:r>
        <w:rPr>
          <w:sz w:val="24"/>
          <w:szCs w:val="24"/>
        </w:rPr>
        <w:t>Безопасность дорожного движения является одной из важных социально-экономических и демографических задач Кыргызской Республики. Э</w:t>
      </w:r>
      <w:r>
        <w:rPr>
          <w:sz w:val="24"/>
          <w:szCs w:val="24"/>
        </w:rPr>
        <w:t>ффективная организация дорожного движения, обеспечение безопасности дорожного движения - обязательное условие благополучия граждан, комфортности и безопасности их жизни.</w:t>
      </w:r>
    </w:p>
    <w:p w:rsidR="00000000" w:rsidRDefault="006862F0">
      <w:pPr>
        <w:pStyle w:val="tkTekst"/>
      </w:pPr>
      <w:r>
        <w:rPr>
          <w:sz w:val="24"/>
          <w:szCs w:val="24"/>
        </w:rPr>
        <w:t>Аварийность на автомобильном транспорте наносит огромный материальный и моральный ущер</w:t>
      </w:r>
      <w:r>
        <w:rPr>
          <w:sz w:val="24"/>
          <w:szCs w:val="24"/>
        </w:rPr>
        <w:t>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возраста, что увеличивает нагрузку на социальный бюджет. Гибнут и становятся инвалидами дети.</w:t>
      </w:r>
    </w:p>
    <w:p w:rsidR="00000000" w:rsidRDefault="006862F0">
      <w:pPr>
        <w:pStyle w:val="tkTekst"/>
      </w:pPr>
      <w:r>
        <w:rPr>
          <w:sz w:val="24"/>
          <w:szCs w:val="24"/>
        </w:rPr>
        <w:t>В течение пос</w:t>
      </w:r>
      <w:r>
        <w:rPr>
          <w:sz w:val="24"/>
          <w:szCs w:val="24"/>
        </w:rPr>
        <w:t>ледних лет в Кыргызстане наблюдается тенденция увеличения дорожно-транспортных происшествий (далее - ДТП) с тяжелыми последствиями. На данную тенденцию влияет ряд факторов, включая увеличение количества автотранспортных средств, несоблюдение Правил дорожно</w:t>
      </w:r>
      <w:r>
        <w:rPr>
          <w:sz w:val="24"/>
          <w:szCs w:val="24"/>
        </w:rPr>
        <w:t>го движения, а также низкий уровень их знания водителями.</w:t>
      </w:r>
    </w:p>
    <w:p w:rsidR="00000000" w:rsidRDefault="006862F0">
      <w:pPr>
        <w:pStyle w:val="tkTekst"/>
      </w:pPr>
      <w:r>
        <w:rPr>
          <w:sz w:val="24"/>
          <w:szCs w:val="24"/>
        </w:rPr>
        <w:t>Как показывает анализ, несмотря на предпринимаемые меры, не удается добиться устойчивого снижения аварийности и смертности на дорогах. Так, с 2010 года на территории республики зарегистрировано 7385</w:t>
      </w:r>
      <w:r>
        <w:rPr>
          <w:sz w:val="24"/>
          <w:szCs w:val="24"/>
        </w:rPr>
        <w:t>1 ДТП, в которых погибло 11144 человека, а 109567 человек получили различные увечья.</w:t>
      </w:r>
    </w:p>
    <w:p w:rsidR="00000000" w:rsidRDefault="006862F0">
      <w:pPr>
        <w:pStyle w:val="tkTekst"/>
      </w:pPr>
      <w:r>
        <w:rPr>
          <w:sz w:val="24"/>
          <w:szCs w:val="24"/>
        </w:rPr>
        <w:t>При этом увеличивается количество таких происшествий с участием детей. Из общего количества ДТП с участием детей составляют 16312 случаев, или 22,1%, в которых получили тр</w:t>
      </w:r>
      <w:r>
        <w:rPr>
          <w:sz w:val="24"/>
          <w:szCs w:val="24"/>
        </w:rPr>
        <w:t>авмы 18483 ребенка и погибло 1306 детей.</w:t>
      </w:r>
    </w:p>
    <w:p w:rsidR="00000000" w:rsidRDefault="006862F0">
      <w:pPr>
        <w:pStyle w:val="tkTekst"/>
      </w:pPr>
      <w:r>
        <w:rPr>
          <w:sz w:val="24"/>
          <w:szCs w:val="24"/>
        </w:rPr>
        <w:t xml:space="preserve">По вине водителей совершено 61694 ДТП, в которых погибло 10020 человек, а 96939 человек получили различные увечья. Самыми уязвимыми участниками дорожного движения, как среди раненных, так и среди погибших, являются </w:t>
      </w:r>
      <w:r>
        <w:rPr>
          <w:sz w:val="24"/>
          <w:szCs w:val="24"/>
        </w:rPr>
        <w:t>пешеходы и пассажиры (примерно 70% пассажиров и пешеходов на 30% водителей).</w:t>
      </w:r>
    </w:p>
    <w:p w:rsidR="00000000" w:rsidRDefault="006862F0">
      <w:pPr>
        <w:pStyle w:val="tkTekst"/>
      </w:pPr>
      <w:r>
        <w:rPr>
          <w:sz w:val="24"/>
          <w:szCs w:val="24"/>
        </w:rPr>
        <w:lastRenderedPageBreak/>
        <w:t>Статистика смертей в результате дорожно-транспортных происшествий стала привычной картиной и воспринимается населением как нечто обыденное. Эксперты единодушно называют ситуацию с</w:t>
      </w:r>
      <w:r>
        <w:rPr>
          <w:sz w:val="24"/>
          <w:szCs w:val="24"/>
        </w:rPr>
        <w:t xml:space="preserve"> дорожно-транспортными происшествиями в стране ужасающими. Соответственно государственным органам необходимо принять чрезвычайные меры по обеспечению безопасности дорожного движения.</w:t>
      </w:r>
    </w:p>
    <w:p w:rsidR="00000000" w:rsidRDefault="006862F0">
      <w:pPr>
        <w:pStyle w:val="tkTekst"/>
      </w:pPr>
      <w:r>
        <w:rPr>
          <w:sz w:val="24"/>
          <w:szCs w:val="24"/>
        </w:rPr>
        <w:t>Главными задачами государственных органов в области обеспечения безопасно</w:t>
      </w:r>
      <w:r>
        <w:rPr>
          <w:sz w:val="24"/>
          <w:szCs w:val="24"/>
        </w:rPr>
        <w:t>сти дорожного движения являются 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происшествий, снижения тяжести их последствий.</w:t>
      </w:r>
    </w:p>
    <w:p w:rsidR="00000000" w:rsidRDefault="006862F0">
      <w:pPr>
        <w:pStyle w:val="tkTekst"/>
      </w:pPr>
      <w:r>
        <w:rPr>
          <w:sz w:val="24"/>
          <w:szCs w:val="24"/>
        </w:rPr>
        <w:t>В целя</w:t>
      </w:r>
      <w:r>
        <w:rPr>
          <w:sz w:val="24"/>
          <w:szCs w:val="24"/>
        </w:rPr>
        <w:t>х эффективной организации дорожного движения, повышения безопасности дорожного движения, а также принимая во внимание Глобальный план, провозглашенный Резолюцией Генеральной Ассамблеи ООН 74/229 "Десятилетие действий по обеспечению безопасности дорожного д</w:t>
      </w:r>
      <w:r>
        <w:rPr>
          <w:sz w:val="24"/>
          <w:szCs w:val="24"/>
        </w:rPr>
        <w:t xml:space="preserve">вижения на 2021-2030 годы", руководствуясь статьями </w:t>
      </w:r>
      <w:hyperlink r:id="rId5" w:anchor="st_66" w:history="1">
        <w:r>
          <w:rPr>
            <w:rStyle w:val="a3"/>
            <w:color w:val="000000"/>
            <w:sz w:val="24"/>
            <w:szCs w:val="24"/>
            <w:u w:val="none"/>
          </w:rPr>
          <w:t>66</w:t>
        </w:r>
      </w:hyperlink>
      <w:r>
        <w:rPr>
          <w:sz w:val="24"/>
          <w:szCs w:val="24"/>
        </w:rPr>
        <w:t xml:space="preserve">, </w:t>
      </w:r>
      <w:hyperlink r:id="rId6" w:anchor="st_71" w:history="1">
        <w:r>
          <w:rPr>
            <w:rStyle w:val="a3"/>
            <w:color w:val="000000"/>
            <w:sz w:val="24"/>
            <w:szCs w:val="24"/>
            <w:u w:val="none"/>
          </w:rPr>
          <w:t>71</w:t>
        </w:r>
      </w:hyperlink>
      <w:r>
        <w:rPr>
          <w:sz w:val="24"/>
          <w:szCs w:val="24"/>
        </w:rPr>
        <w:t xml:space="preserve"> Конституции Кыргызской Республики, </w:t>
      </w:r>
      <w:r>
        <w:rPr>
          <w:rStyle w:val="a7"/>
          <w:sz w:val="24"/>
          <w:szCs w:val="24"/>
        </w:rPr>
        <w:t>постановляю:</w:t>
      </w:r>
    </w:p>
    <w:p w:rsidR="00000000" w:rsidRDefault="006862F0">
      <w:pPr>
        <w:pStyle w:val="tkTekst"/>
      </w:pPr>
      <w:r>
        <w:t> </w:t>
      </w:r>
    </w:p>
    <w:p w:rsidR="00000000" w:rsidRDefault="006862F0">
      <w:pPr>
        <w:pStyle w:val="tkTekst"/>
      </w:pPr>
      <w:r>
        <w:rPr>
          <w:sz w:val="24"/>
          <w:szCs w:val="24"/>
        </w:rPr>
        <w:t xml:space="preserve">1. Определить </w:t>
      </w:r>
      <w:r>
        <w:rPr>
          <w:sz w:val="24"/>
          <w:szCs w:val="24"/>
        </w:rPr>
        <w:t>Министерство внутренних дел Кыргызской Республики ответственным государственным органом в сфере обеспечения безопасности дорожного движения.</w:t>
      </w:r>
    </w:p>
    <w:p w:rsidR="00000000" w:rsidRDefault="006862F0">
      <w:pPr>
        <w:pStyle w:val="tkTekst"/>
      </w:pPr>
      <w:r>
        <w:rPr>
          <w:sz w:val="24"/>
          <w:szCs w:val="24"/>
        </w:rPr>
        <w:t>2. Кабинету Министров Кыргызской Республики:</w:t>
      </w:r>
    </w:p>
    <w:p w:rsidR="00000000" w:rsidRDefault="006862F0">
      <w:pPr>
        <w:pStyle w:val="tkTekst"/>
      </w:pPr>
      <w:r>
        <w:rPr>
          <w:sz w:val="24"/>
          <w:szCs w:val="24"/>
        </w:rPr>
        <w:t>- передать Министерству внутренних дел Кыргызской Республики функции п</w:t>
      </w:r>
      <w:r>
        <w:rPr>
          <w:sz w:val="24"/>
          <w:szCs w:val="24"/>
        </w:rPr>
        <w:t>о регистрации транспортных средств и прицепов к ним, специальных технологических машин, водительского состава, проведению и приему квалификационных экзаменов на право управления транспортными средствами, выдаче водительских удостоверений и удостоверений тр</w:t>
      </w:r>
      <w:r>
        <w:rPr>
          <w:sz w:val="24"/>
          <w:szCs w:val="24"/>
        </w:rPr>
        <w:t>акториста-машиниста;</w:t>
      </w:r>
    </w:p>
    <w:p w:rsidR="00000000" w:rsidRDefault="006862F0">
      <w:pPr>
        <w:pStyle w:val="tkTekst"/>
      </w:pPr>
      <w:r>
        <w:rPr>
          <w:sz w:val="24"/>
          <w:szCs w:val="24"/>
        </w:rPr>
        <w:t>- в целях улучшения процесса обучения граждан теоретическим и практическим навыкам управления транспортными средствами, Правилам дорожного движения Кыргызской Республики передать в ведение Министерства внутренних дел Кыргызской Республ</w:t>
      </w:r>
      <w:r>
        <w:rPr>
          <w:sz w:val="24"/>
          <w:szCs w:val="24"/>
        </w:rPr>
        <w:t>ики функции лицензирования деятельности автошкол;</w:t>
      </w:r>
    </w:p>
    <w:p w:rsidR="00000000" w:rsidRDefault="006862F0">
      <w:pPr>
        <w:pStyle w:val="tkTekst"/>
      </w:pPr>
      <w:r>
        <w:rPr>
          <w:sz w:val="24"/>
          <w:szCs w:val="24"/>
        </w:rPr>
        <w:t>- в целях упорядочения деятельности по перевозке пассажиров:</w:t>
      </w:r>
    </w:p>
    <w:p w:rsidR="00000000" w:rsidRDefault="006862F0">
      <w:pPr>
        <w:pStyle w:val="tkTekst"/>
      </w:pPr>
      <w:r>
        <w:rPr>
          <w:sz w:val="24"/>
          <w:szCs w:val="24"/>
        </w:rPr>
        <w:t>ввести лицензирование пассажирских перевозок легковым автомобильным транспортом с передачей функций лицензирования Министерству внутренних дел Кы</w:t>
      </w:r>
      <w:r>
        <w:rPr>
          <w:sz w:val="24"/>
          <w:szCs w:val="24"/>
        </w:rPr>
        <w:t>ргызской Республики;</w:t>
      </w:r>
    </w:p>
    <w:p w:rsidR="00000000" w:rsidRDefault="006862F0">
      <w:pPr>
        <w:pStyle w:val="tkTekst"/>
      </w:pPr>
      <w:r>
        <w:rPr>
          <w:sz w:val="24"/>
          <w:szCs w:val="24"/>
        </w:rPr>
        <w:t>передать в ведение Министерства внутренних дел Кыргызской Республики функции по лицензированию деятельности в сфере пассажирских перевозок;</w:t>
      </w:r>
    </w:p>
    <w:p w:rsidR="00000000" w:rsidRDefault="006862F0">
      <w:pPr>
        <w:pStyle w:val="tkTekst"/>
      </w:pPr>
      <w:r>
        <w:rPr>
          <w:sz w:val="24"/>
          <w:szCs w:val="24"/>
        </w:rPr>
        <w:t>- решить вопросы увеличения штатной численности Главного управления по обеспечению безопасности</w:t>
      </w:r>
      <w:r>
        <w:rPr>
          <w:sz w:val="24"/>
          <w:szCs w:val="24"/>
        </w:rPr>
        <w:t xml:space="preserve"> дорожного движения Министерства внутренних дел Кыргызской Республики с выделением дополнительных финансовых средств, улучшения материально-технической базы данного управления;</w:t>
      </w:r>
    </w:p>
    <w:p w:rsidR="00000000" w:rsidRDefault="006862F0">
      <w:pPr>
        <w:pStyle w:val="tkTekst"/>
      </w:pPr>
      <w:r>
        <w:rPr>
          <w:sz w:val="24"/>
          <w:szCs w:val="24"/>
        </w:rPr>
        <w:t>- передать в ведение Министерства внутренних дел Кыргызской Республики Государс</w:t>
      </w:r>
      <w:r>
        <w:rPr>
          <w:sz w:val="24"/>
          <w:szCs w:val="24"/>
        </w:rPr>
        <w:t xml:space="preserve">твенное учреждение "Унаа" при Министерстве цифрового развития </w:t>
      </w:r>
      <w:r>
        <w:rPr>
          <w:sz w:val="24"/>
          <w:szCs w:val="24"/>
        </w:rPr>
        <w:lastRenderedPageBreak/>
        <w:t>Кыргызской Республики с соответствующим штатом, финансовыми и материально-техническими средствами;</w:t>
      </w:r>
    </w:p>
    <w:p w:rsidR="00000000" w:rsidRDefault="006862F0">
      <w:pPr>
        <w:pStyle w:val="tkTekst"/>
      </w:pPr>
      <w:r>
        <w:rPr>
          <w:sz w:val="24"/>
          <w:szCs w:val="24"/>
        </w:rPr>
        <w:t xml:space="preserve">- передать в ведение Министерства внутренних дел Кыргызской Республики из Департамента </w:t>
      </w:r>
      <w:r>
        <w:rPr>
          <w:sz w:val="24"/>
          <w:szCs w:val="24"/>
        </w:rPr>
        <w:t>автомобильного, водного транспорта и весогабаритного контроля при Министерстве транспорта и коммуникаций Кыргызской Республики структурные подразделения, осуществляющие деятельность по надзору и контролю за пассажирскими перевозками, с соответствующим штат</w:t>
      </w:r>
      <w:r>
        <w:rPr>
          <w:sz w:val="24"/>
          <w:szCs w:val="24"/>
        </w:rPr>
        <w:t>ом, финансовыми, материально-техническими средствами;</w:t>
      </w:r>
    </w:p>
    <w:p w:rsidR="00000000" w:rsidRDefault="006862F0">
      <w:pPr>
        <w:pStyle w:val="tkTekst"/>
      </w:pPr>
      <w:r>
        <w:rPr>
          <w:sz w:val="24"/>
          <w:szCs w:val="24"/>
        </w:rPr>
        <w:t>- в установленном порядке внести на рассмотрение Жогорку Кенеша Кыргызской Республики проекты законов, вытекающие из настоящего Указа;</w:t>
      </w:r>
    </w:p>
    <w:p w:rsidR="00000000" w:rsidRDefault="006862F0">
      <w:pPr>
        <w:pStyle w:val="tkTekst"/>
      </w:pPr>
      <w:r>
        <w:rPr>
          <w:sz w:val="24"/>
          <w:szCs w:val="24"/>
        </w:rPr>
        <w:t>- принять необходимые организационные, финансовые и иные меры, выте</w:t>
      </w:r>
      <w:r>
        <w:rPr>
          <w:sz w:val="24"/>
          <w:szCs w:val="24"/>
        </w:rPr>
        <w:t>кающие из настоящего Указа.</w:t>
      </w:r>
    </w:p>
    <w:p w:rsidR="00000000" w:rsidRDefault="006862F0">
      <w:pPr>
        <w:pStyle w:val="tkTekst"/>
      </w:pPr>
      <w:r>
        <w:rPr>
          <w:sz w:val="24"/>
          <w:szCs w:val="24"/>
        </w:rPr>
        <w:t>3. Контроль за исполнением настоящего Указа возложить на управление контроля исполнения решений Президента и Кабинета Министров Администрации Президента Кыргызской Республики.</w:t>
      </w:r>
    </w:p>
    <w:p w:rsidR="00000000" w:rsidRDefault="006862F0">
      <w:pPr>
        <w:pStyle w:val="tkTekst"/>
      </w:pPr>
      <w:r>
        <w:rPr>
          <w:sz w:val="24"/>
          <w:szCs w:val="24"/>
        </w:rPr>
        <w:t>4. Настоящий Указ вступает в силу со дня официальног</w:t>
      </w:r>
      <w:r>
        <w:rPr>
          <w:sz w:val="24"/>
          <w:szCs w:val="24"/>
        </w:rPr>
        <w:t>о опубликования.</w:t>
      </w:r>
    </w:p>
    <w:p w:rsidR="00000000" w:rsidRDefault="006862F0">
      <w:pPr>
        <w:pStyle w:val="tkKomentarij"/>
      </w:pPr>
      <w:r>
        <w:rPr>
          <w:color w:val="1F497D"/>
          <w:sz w:val="24"/>
          <w:szCs w:val="24"/>
        </w:rPr>
        <w:t>Опубликован в газете "Эркин Тоо" от 10 декабря 2021 года № 148</w:t>
      </w:r>
    </w:p>
    <w:p w:rsidR="00000000" w:rsidRDefault="006862F0">
      <w:pPr>
        <w:spacing w:after="120"/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862F0">
            <w:pPr>
              <w:spacing w:after="120"/>
              <w:jc w:val="both"/>
            </w:pPr>
            <w:r>
              <w:rPr>
                <w:rFonts w:ascii="Arial" w:hAnsi="Arial" w:cs="Arial"/>
                <w:b/>
                <w:bCs/>
              </w:rPr>
              <w:t>Президент Кыргызской Республики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862F0">
            <w:pPr>
              <w:spacing w:after="120"/>
              <w:ind w:firstLine="397"/>
              <w:jc w:val="right"/>
            </w:pPr>
            <w:r>
              <w:rPr>
                <w:rFonts w:ascii="Arial" w:hAnsi="Arial" w:cs="Arial"/>
                <w:b/>
                <w:bCs/>
              </w:rPr>
              <w:t>С.Н. Жапаров</w:t>
            </w:r>
          </w:p>
        </w:tc>
      </w:tr>
    </w:tbl>
    <w:p w:rsidR="006862F0" w:rsidRDefault="006862F0">
      <w:r>
        <w:t> </w:t>
      </w:r>
    </w:p>
    <w:sectPr w:rsidR="0068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275D1"/>
    <w:rsid w:val="006862F0"/>
    <w:rsid w:val="00B2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79F61-0002-4191-824E-5E644396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 w:hint="default"/>
    </w:rPr>
  </w:style>
  <w:style w:type="paragraph" w:customStyle="1" w:styleId="tkNazvanie">
    <w:name w:val="_Название (tkNazvanie)"/>
    <w:basedOn w:val="a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tkTekst">
    <w:name w:val="_Текст обычный (tkTekst)"/>
    <w:basedOn w:val="a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kKomentarij">
    <w:name w:val="_Комментарий (tkKomentarij)"/>
    <w:basedOn w:val="a"/>
    <w:pPr>
      <w:spacing w:after="60" w:line="276" w:lineRule="auto"/>
      <w:ind w:firstLine="567"/>
      <w:jc w:val="both"/>
    </w:pPr>
    <w:rPr>
      <w:rFonts w:ascii="Arial" w:hAnsi="Arial" w:cs="Arial"/>
      <w:i/>
      <w:iCs/>
      <w:color w:val="006600"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  <w:style w:type="character" w:styleId="a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db:112213" TargetMode="External"/><Relationship Id="rId5" Type="http://schemas.openxmlformats.org/officeDocument/2006/relationships/hyperlink" Target="cdb:112213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Арстан Саттаров</dc:creator>
  <cp:keywords/>
  <dc:description/>
  <cp:lastModifiedBy>Арстан Саттаров</cp:lastModifiedBy>
  <cp:revision>2</cp:revision>
  <dcterms:created xsi:type="dcterms:W3CDTF">2022-03-09T04:40:00Z</dcterms:created>
  <dcterms:modified xsi:type="dcterms:W3CDTF">2022-03-09T04:40:00Z</dcterms:modified>
</cp:coreProperties>
</file>